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E4" w:rsidRPr="005A32E4" w:rsidRDefault="005A32E4" w:rsidP="005A32E4">
      <w:pPr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 o izmjenama i dopunama Odluke o upisu učenika u I. razred srednje škole u školskoj godini 2018./2019.</w:t>
      </w:r>
    </w:p>
    <w:p w:rsidR="005A32E4" w:rsidRPr="005A32E4" w:rsidRDefault="005A32E4" w:rsidP="005A32E4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hr-HR"/>
        </w:rPr>
        <w:t>NN 56/2018 (20.6.2018.), Odluka o izmjenama i dopunama Odluke o upisu učenika u I. razred srednje škole u školskoj godini 2018./2019.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ZNANOSTI I OBRAZOVANJA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1146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22. stavka 7. Zakona o odgoju i obrazovanju u osnovnoj i srednjoj školi (»Narodne novine«, broj 87/2008., 86/2009., 92/2010., 105/2010. – </w:t>
      </w:r>
      <w:proofErr w:type="spellStart"/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ispr</w:t>
      </w:r>
      <w:proofErr w:type="spellEnd"/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., 90/2011., 16/2012., 86/2012., 94/2013., 152/2014. i 7/2017.), ministrica znanosti i obrazo</w:t>
      </w:r>
      <w:bookmarkStart w:id="0" w:name="_GoBack"/>
      <w:bookmarkEnd w:id="0"/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vanja donosi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I DOPUNAMA ODLUKE O UPISU UČENIKA U I. RAZRED SREDNJE ŠKOLE U ŠKOLSKOJ GODINI 2018./2019.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IV. Odluke o upisu učenika u I. razred srednje škole u školskoj godini 2018./2019. (»Narodne novine«, broj 47/2018.) mijenja se i glasi: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»U I. razred srednjih škola Republike Hrvatske u programe redovitog obrazovanja u školskoj godini 2018./2019. planira se broj upisnih mjesta za ukupno 47.728 učenika u 2.211 razrednih odjela.«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V. Odluke stavak 1. i podstavci 3., 4. i 7. mijenjaju se i glase: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»(1) U srednje škole kojima je osnivač Republika Hrvatska, jedinice lokalne samouprave te jedinice područne (regionalne) samouprave u I. razred redovitog obrazovanja planira se broj upisnih mjesta za ukupno 45.278 učenika u 2.082 razredna odjela: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3) u programe obrazovanja za stjecanje strukovne kvalifikacije u trajanju od tri godine 7.231 učenik u 327 razrednih odjela ili 15,97%;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4) u programe obrazovanja za vezane obrte u trajanju od tri godine 4.843 učenika u 214 razrednih odjela ili 10,69%;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7) u prilagođene i posebne programe za učenike s teškoćama u razvoju 895 učenika u 115 razrednih odjela ili 1,98%.«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U Strukturi razrednih odjela i broju učenika I. razreda srednjih škola u školskoj godini 2018./2019., I. dio – srednje škole kojima je osnivač Republika Hrvatska, jedinice lokalne samouprave te jedinice područne (regionalne) samouprave, u glavi V. Varaždinska županija, naslovu Srednja škola Ludbreg (05-087-501) Prodavač IG 3 g. 060923 mijenja se u Prodavač DO 3 g. 440923.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U glavi VI. Koprivničko-križevačka županija, naslovu Srednja škola Koprivnica (06-037-503) Prodavač IG 3 g. 060923 mijenja se u Prodavač DO 3 g. 440923.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U glavi VII. Bjelovarsko-bilogorska županija, naslovu Ekonomska i turistička škola Daruvar (07-012-503) Prodavač IG 3 g. 060923 mijenja se u Prodavač DO 3 g. 440923.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U glavi XI. Požeško-slavonska županija, naslovu Poljoprivredno-prehrambena škola Požega (11-077-503) Mesar – JMO 3 g. 092453 mijenja se u Mesar IG 3 g. 091403 i Pekar – JMO 3 g. 092153 mijenja se u Pekar IG 3 g. 091203.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glavi XIII. Zadarska županija, naslovu Srednja škola Biograd na Moru (13-003-501) Prodavač IG 3 g. 060923 mijenja se u Prodavač DO 3 g. 440923.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U glavi XIV. Osječko-baranjska županija, naslovu Trgovačka i komercijalna škola »Davor Milas« Osijek (14-060-514) Prodavač IG 3 g. 060923 3,00 60 mijenja se u Prodavač IG 3 g. 060923 2,00 40 i Prodavač DO 3 g. 440923 1,00 20.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U glavi XVII. Splitsko-dalmatinska županija, naslovu Komercijalno-trgovačka škola Split (17-126-512) Prodavač IG 3 g. 060923 3,00 66 mijenja se u Prodavač IG 3 g. 060923 2,00 44 i Prodavač DO 3 g. 440923 1,00 22.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glavi XVIII. Istarska županija, naslovu Gospodarska škola </w:t>
      </w:r>
      <w:proofErr w:type="spellStart"/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Istituto</w:t>
      </w:r>
      <w:proofErr w:type="spellEnd"/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professionale</w:t>
      </w:r>
      <w:proofErr w:type="spellEnd"/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Buje (18-006-503) Prodavač IG 3 g. 060923 mijenja se u Prodavač DO 3 g. 440923.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U glavi XIX. Dubrovačka županija, naslovu Gimnazija Dubrovnik (19-018-505) Opća gimnazija 4 g. 320104 4,00 88 mijenja se u Opća gimnazija 4 g. 320104 3,00 66 i Opća gimnazija uz skupinu predmeta na stranom jeziku 4 g. 321004 1,00 22.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U glavi XX. Međimurska županija, naslovu Ekonomska i trgovačka škola Čakovec (20-010-504) Prodavač IG 3 g. 060923 mijenja se u Prodavač DO 3 g. 440923.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U glavi XXI. Grad Zagreb, naslovu Trgovačka škola Zagreb (21-114-557) Prodavač IG 3 g. 060923 7,00 182 mijenja se u Prodavač IG 3 g. 060923 5,00 130 i Prodavač DO 3 g. 440923 1,00 26.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U glavi XXI. Grad Zagreb dodaje se:</w:t>
      </w:r>
    </w:p>
    <w:p w:rsidR="005A32E4" w:rsidRPr="005A32E4" w:rsidRDefault="005A32E4" w:rsidP="005A32E4">
      <w:pPr>
        <w:spacing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Centar za odgoj i obrazovanje »Vinko Bek« Zagreb (21-114-153)</w:t>
      </w:r>
    </w:p>
    <w:tbl>
      <w:tblPr>
        <w:tblW w:w="494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7"/>
        <w:gridCol w:w="1170"/>
        <w:gridCol w:w="732"/>
        <w:gridCol w:w="970"/>
        <w:gridCol w:w="723"/>
      </w:tblGrid>
      <w:tr w:rsidR="005A32E4" w:rsidRPr="005A32E4" w:rsidTr="005A32E4">
        <w:trPr>
          <w:jc w:val="center"/>
        </w:trPr>
        <w:tc>
          <w:tcPr>
            <w:tcW w:w="2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Administrator (prilagođeni program)</w:t>
            </w: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pril. 3 g.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068193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5A32E4" w:rsidRPr="005A32E4" w:rsidTr="005A32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Poslovni tajnik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5A32E4" w:rsidRPr="005A32E4" w:rsidTr="005A32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Telefonski operater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5A32E4" w:rsidRPr="005A32E4" w:rsidTr="005A32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Centar za odgoj i obrazovanje »Vinko Bek«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32E4" w:rsidRPr="005A32E4" w:rsidRDefault="005A32E4" w:rsidP="005A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</w:t>
            </w:r>
          </w:p>
        </w:tc>
      </w:tr>
    </w:tbl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Strukturi razrednih odjela i broju učenika I. razreda srednjih škola u školskoj godini 2018./2019., II. dio – škole čiji su osnivači vjerske zajednice, u glavi XII. Brodsko-posavska županija, naslovu Klasična gimnazija fra Marijana </w:t>
      </w:r>
      <w:proofErr w:type="spellStart"/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Lanosovića</w:t>
      </w:r>
      <w:proofErr w:type="spellEnd"/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pravom javnosti Slavonski Brod (12-078-508), Opća gimnazija 4 g. 320104 mijenja se u Opća gimnazija (odjel za sportaše) 4 g. 320104-S.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prvoga dana od dana objave u »Narodnim novinama«.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602-03/18-06/00019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: 533-05-18-0006</w:t>
      </w:r>
    </w:p>
    <w:p w:rsidR="005A32E4" w:rsidRPr="005A32E4" w:rsidRDefault="005A32E4" w:rsidP="005A32E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18. lipnja 2018.</w:t>
      </w:r>
    </w:p>
    <w:p w:rsidR="005A32E4" w:rsidRPr="005A32E4" w:rsidRDefault="005A32E4" w:rsidP="005A32E4">
      <w:pPr>
        <w:spacing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Ministrica</w:t>
      </w: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A3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prof. dr. sc. Blaženka Divjak, </w:t>
      </w:r>
      <w:r w:rsidRPr="005A32E4">
        <w:rPr>
          <w:rFonts w:ascii="Times New Roman" w:eastAsia="Times New Roman" w:hAnsi="Times New Roman" w:cs="Times New Roman"/>
          <w:sz w:val="24"/>
          <w:szCs w:val="24"/>
          <w:lang w:eastAsia="hr-HR"/>
        </w:rPr>
        <w:t>v. r.</w:t>
      </w:r>
    </w:p>
    <w:p w:rsidR="007D3813" w:rsidRPr="005A32E4" w:rsidRDefault="007D3813">
      <w:pPr>
        <w:rPr>
          <w:rFonts w:ascii="Times New Roman" w:hAnsi="Times New Roman" w:cs="Times New Roman"/>
          <w:sz w:val="24"/>
          <w:szCs w:val="24"/>
        </w:rPr>
      </w:pPr>
    </w:p>
    <w:sectPr w:rsidR="007D3813" w:rsidRPr="005A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E4"/>
    <w:rsid w:val="005A32E4"/>
    <w:rsid w:val="007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3434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8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22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97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dcterms:created xsi:type="dcterms:W3CDTF">2018-06-21T07:32:00Z</dcterms:created>
  <dcterms:modified xsi:type="dcterms:W3CDTF">2018-06-21T07:33:00Z</dcterms:modified>
</cp:coreProperties>
</file>