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DE" w:rsidRPr="00D309DE" w:rsidRDefault="00D309DE" w:rsidP="00D309DE">
      <w:pPr>
        <w:pStyle w:val="box456318"/>
        <w:jc w:val="center"/>
      </w:pPr>
      <w:r w:rsidRPr="00D309DE">
        <w:t>ZAKON</w:t>
      </w:r>
    </w:p>
    <w:p w:rsidR="00D309DE" w:rsidRDefault="00D309DE" w:rsidP="00D309DE">
      <w:pPr>
        <w:pStyle w:val="box456318"/>
        <w:jc w:val="center"/>
      </w:pPr>
      <w:r w:rsidRPr="00D309DE">
        <w:t>O HRVATSKIM BRANITELJIMA IZ DOMOVINSKOG RATA I ČLANOVIMA NJIHOVIH OBITELJI</w:t>
      </w:r>
    </w:p>
    <w:p w:rsidR="00D309DE" w:rsidRDefault="00D309DE" w:rsidP="00D309DE">
      <w:pPr>
        <w:pStyle w:val="box456318"/>
        <w:jc w:val="center"/>
      </w:pPr>
    </w:p>
    <w:p w:rsidR="00D309DE" w:rsidRPr="00D309DE" w:rsidRDefault="00D309DE" w:rsidP="00D309DE">
      <w:pPr>
        <w:pStyle w:val="box456318"/>
        <w:jc w:val="center"/>
      </w:pPr>
      <w:r>
        <w:t>NN  121/17</w:t>
      </w:r>
      <w:bookmarkStart w:id="0" w:name="_GoBack"/>
      <w:bookmarkEnd w:id="0"/>
    </w:p>
    <w:p w:rsidR="00D309DE" w:rsidRPr="00D309DE" w:rsidRDefault="00D309DE" w:rsidP="00D309DE">
      <w:pPr>
        <w:pStyle w:val="box456318"/>
        <w:jc w:val="center"/>
      </w:pPr>
      <w:r w:rsidRPr="00D309DE">
        <w:t>Pravo na prednost pri zapošljavanju i popunjavanju radnog mjesta</w:t>
      </w:r>
    </w:p>
    <w:p w:rsidR="00D309DE" w:rsidRPr="00D309DE" w:rsidRDefault="00D309DE" w:rsidP="00D309DE">
      <w:pPr>
        <w:pStyle w:val="box456318"/>
        <w:jc w:val="center"/>
      </w:pPr>
      <w:r w:rsidRPr="00D309DE">
        <w:t>Članak 101.</w:t>
      </w:r>
    </w:p>
    <w:p w:rsidR="00D309DE" w:rsidRPr="00D309DE" w:rsidRDefault="00D309DE" w:rsidP="00D309DE">
      <w:pPr>
        <w:pStyle w:val="box456318"/>
        <w:jc w:val="center"/>
      </w:pPr>
      <w:r w:rsidRPr="00D309DE">
        <w:t>(1) Tijela državne uprave, tijela sudbene vlasti i druga državna tijela, upravna tijela jedinica lokalne i područne (regionalne) samouprave obvezna su prilikom zapošljavanja na neodređeno vrijeme službenika i namještenika temeljem javnog natječaja i prilikom zapošljavanja na određeno vrijeme temeljem oglasa dati prednost pod jednakim uvjetima nezaposlenom prema sljedećem redoslijedu:</w:t>
      </w:r>
    </w:p>
    <w:p w:rsidR="00D309DE" w:rsidRPr="00D309DE" w:rsidRDefault="00D309DE" w:rsidP="00D309DE">
      <w:pPr>
        <w:pStyle w:val="box456318"/>
        <w:jc w:val="center"/>
      </w:pPr>
      <w:r w:rsidRPr="00D309DE">
        <w:t>a) djetetu smrtno stradalog hrvatskog branitelja iz Domovinskog rata, nestalog hrvatskog branitelja iz Domovinskog rata i hrvatskog branitelja bez oba roditelja ili bez roditeljske skrbi</w:t>
      </w:r>
    </w:p>
    <w:p w:rsidR="00D309DE" w:rsidRPr="00D309DE" w:rsidRDefault="00D309DE" w:rsidP="00D309DE">
      <w:pPr>
        <w:pStyle w:val="box456318"/>
        <w:jc w:val="center"/>
      </w:pPr>
      <w:r w:rsidRPr="00D309DE">
        <w:t>b) djetetu smrtno stradalog hrvatskog branitelja iz Domovinskog rata i nestalog hrvatskog branitelja iz Domovinskog rata</w:t>
      </w:r>
    </w:p>
    <w:p w:rsidR="00D309DE" w:rsidRPr="00D309DE" w:rsidRDefault="00D309DE" w:rsidP="00D309DE">
      <w:pPr>
        <w:pStyle w:val="box456318"/>
        <w:jc w:val="center"/>
      </w:pPr>
      <w:r w:rsidRPr="00D309DE">
        <w:t>c) hrvatskom ratnom vojnom invalidu iz Domovinskog rata</w:t>
      </w:r>
    </w:p>
    <w:p w:rsidR="00D309DE" w:rsidRPr="00D309DE" w:rsidRDefault="00D309DE" w:rsidP="00D309DE">
      <w:pPr>
        <w:pStyle w:val="box456318"/>
        <w:jc w:val="center"/>
      </w:pPr>
      <w:r w:rsidRPr="00D309DE">
        <w:t>d) članu uže i šire obitelji smrtno stradalog hrvatskog branitelja iz Domovinskog rata odnosno nestalog hrvatskog branitelja iz Domovinskog rata</w:t>
      </w:r>
    </w:p>
    <w:p w:rsidR="00D309DE" w:rsidRPr="00D309DE" w:rsidRDefault="00D309DE" w:rsidP="00D309DE">
      <w:pPr>
        <w:pStyle w:val="box456318"/>
        <w:jc w:val="center"/>
      </w:pPr>
      <w:r w:rsidRPr="00D309DE">
        <w:t>e) dragovoljcu iz Domovinskog rata</w:t>
      </w:r>
    </w:p>
    <w:p w:rsidR="00D309DE" w:rsidRPr="00D309DE" w:rsidRDefault="00D309DE" w:rsidP="00D309DE">
      <w:pPr>
        <w:pStyle w:val="box456318"/>
        <w:jc w:val="center"/>
      </w:pPr>
      <w:r w:rsidRPr="00D309DE">
        <w:t>f) hrvatskom branitelju iz Domovinskog rata redoslijedom od duljeg prema kraćem vremenu sudjelovanja u obrani suvereniteta Republike Hrvatske</w:t>
      </w:r>
    </w:p>
    <w:p w:rsidR="00D309DE" w:rsidRPr="00D309DE" w:rsidRDefault="00D309DE" w:rsidP="00D309DE">
      <w:pPr>
        <w:pStyle w:val="box456318"/>
        <w:jc w:val="center"/>
      </w:pPr>
      <w:r w:rsidRPr="00D309DE">
        <w:t>g) djetetu umrlog hrvatskog ratnog vojnog invalida iz Domovinskog rata, ako je korisnik zajamčene minimalne naknade</w:t>
      </w:r>
    </w:p>
    <w:p w:rsidR="00D309DE" w:rsidRPr="00D309DE" w:rsidRDefault="00D309DE" w:rsidP="00D309DE">
      <w:pPr>
        <w:pStyle w:val="box456318"/>
        <w:jc w:val="center"/>
      </w:pPr>
      <w:r w:rsidRPr="00D309DE">
        <w:t>h) djetetu umrlog dragovoljca iz Domovinskog rata, ako je korisnik zajamčene minimalne naknade</w:t>
      </w:r>
    </w:p>
    <w:p w:rsidR="00D309DE" w:rsidRPr="00D309DE" w:rsidRDefault="00D309DE" w:rsidP="00D309DE">
      <w:pPr>
        <w:pStyle w:val="box456318"/>
        <w:jc w:val="center"/>
      </w:pPr>
      <w:r w:rsidRPr="00D309DE">
        <w:t>i) djetetu umrlog hrvatskog branitelja iz Domovinskog rata sa 100 dana borbenog sektora, ako je korisnik zajamčene minimalne naknade</w:t>
      </w:r>
    </w:p>
    <w:p w:rsidR="00D309DE" w:rsidRPr="00D309DE" w:rsidRDefault="00D309DE" w:rsidP="00D309DE">
      <w:pPr>
        <w:pStyle w:val="box456318"/>
        <w:jc w:val="center"/>
      </w:pPr>
      <w:r w:rsidRPr="00D309DE">
        <w:t>j) djetetu dragovoljca iz Domovinskog rata, ako su roditelj i/ili dijete korisnici naknade za nezaposlene iz članka 107. ovoga Zakona ili zajamčene minimalne naknade i</w:t>
      </w:r>
    </w:p>
    <w:p w:rsidR="00D309DE" w:rsidRPr="00D309DE" w:rsidRDefault="00D309DE" w:rsidP="00D309DE">
      <w:pPr>
        <w:pStyle w:val="box456318"/>
        <w:jc w:val="center"/>
      </w:pPr>
      <w:r w:rsidRPr="00D309DE">
        <w:t>k) djetetu hrvatskog branitelja iz Domovinskog rata sa 100 dana borbenog sektora, ako su roditelj i/ili dijete korisnici naknade za nezaposlene iz članka 107. ovoga Zakona ili zajamčene minimalne naknade.</w:t>
      </w:r>
    </w:p>
    <w:p w:rsidR="00D309DE" w:rsidRPr="00D309DE" w:rsidRDefault="00D309DE" w:rsidP="00D309DE">
      <w:pPr>
        <w:pStyle w:val="box456318"/>
        <w:jc w:val="center"/>
      </w:pPr>
      <w:r w:rsidRPr="00D309DE">
        <w:lastRenderedPageBreak/>
        <w:t>(2) Prednost iz stavka 1. ovoga članka mogu ostvariti i zaposlene osobe iz stavka 1. ovoga članka ako su zaposlene na poslovima koji ne odgovaraju njihovoj stručnoj spremi.</w:t>
      </w:r>
    </w:p>
    <w:p w:rsidR="00D309DE" w:rsidRPr="00D309DE" w:rsidRDefault="00D309DE" w:rsidP="00D309DE">
      <w:pPr>
        <w:pStyle w:val="box456318"/>
        <w:jc w:val="center"/>
      </w:pPr>
      <w:r w:rsidRPr="00D309DE">
        <w:t>(3) Tijela iz stavka 1. ovoga članka obvezna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D309DE" w:rsidRPr="00D309DE" w:rsidRDefault="00D309DE" w:rsidP="00D309DE">
      <w:pPr>
        <w:pStyle w:val="box456318"/>
        <w:jc w:val="center"/>
      </w:pPr>
      <w:r w:rsidRPr="00D309DE">
        <w:t>(4) Provedbu stavaka 1. ‒ 3. ovoga članka nadzire upravna inspekcija.</w:t>
      </w:r>
    </w:p>
    <w:p w:rsidR="00D309DE" w:rsidRPr="00D309DE" w:rsidRDefault="00D309DE" w:rsidP="00D309DE">
      <w:pPr>
        <w:pStyle w:val="box456318"/>
        <w:jc w:val="center"/>
      </w:pPr>
      <w:r w:rsidRPr="00D309DE">
        <w:t>(5) Osoba koja smatra da joj je povrijeđeno pravo prednosti pri zapošljavanju može u roku od 30 dana od dana izjavljivanja žalbe na rješenje o prijmu u službu izabranog kandidata podnijeti predstavku upravnoj inspekciji radi provedbe inspekcijskog nadzora.</w:t>
      </w:r>
    </w:p>
    <w:p w:rsidR="00D309DE" w:rsidRPr="00D309DE" w:rsidRDefault="00D309DE" w:rsidP="00D309DE">
      <w:pPr>
        <w:pStyle w:val="box456318"/>
        <w:jc w:val="center"/>
      </w:pPr>
      <w:r w:rsidRPr="00D309DE">
        <w:t>(6) Upravna inspekcija obvezna je u roku od osam dana od dana primitka predstavke iz stavka 5. ovoga članka obavijestiti donositelja rješenja o prijmu u službu o pokretanju postupka inspekcijskog nadzora radi ostvarenja prava prednosti pri zapošljavanju.</w:t>
      </w:r>
    </w:p>
    <w:p w:rsidR="00D309DE" w:rsidRPr="00D309DE" w:rsidRDefault="00D309DE" w:rsidP="00D309DE">
      <w:pPr>
        <w:pStyle w:val="box456318"/>
        <w:jc w:val="center"/>
      </w:pPr>
      <w:r w:rsidRPr="00D309DE">
        <w:t>(7) Rješenje o rasporedu doneseno prije okončanja postupka inspekcijskog nadzora upravna inspekcija će ukinuti.</w:t>
      </w:r>
    </w:p>
    <w:p w:rsidR="00D309DE" w:rsidRPr="00D309DE" w:rsidRDefault="00D309DE" w:rsidP="00D309DE">
      <w:pPr>
        <w:pStyle w:val="box456318"/>
        <w:jc w:val="center"/>
      </w:pPr>
      <w:r w:rsidRPr="00D309DE">
        <w:t>(8) Upravna inspekcija po provedbi inspekcijskog nadzora ovlaštena je u slučaju postojanja povrede prava prednosti pri zapošljavanju iz stavaka 1. ‒ 3. ovoga članka donijeti rješenje kojim će ukinuti rješenje o prijmu u službu. Protiv toga rješenja može se tužbom pokrenuti upravni spor.</w:t>
      </w:r>
    </w:p>
    <w:p w:rsidR="00D309DE" w:rsidRPr="00D309DE" w:rsidRDefault="00D309DE" w:rsidP="00D309DE">
      <w:pPr>
        <w:pStyle w:val="box456318"/>
        <w:jc w:val="center"/>
      </w:pPr>
      <w:r w:rsidRPr="00D309DE">
        <w:t>(9) Ako upravna inspekcija utvrdi da u postupku prijma nije izvršena povreda prava, izvijestit će podnositelja predstavke iz stavka 5. ovoga članka i čelnika tijela o rezultatima provedenoga inspekcijskog nadzora.</w:t>
      </w:r>
    </w:p>
    <w:p w:rsidR="00D309DE" w:rsidRPr="00D309DE" w:rsidRDefault="00D309DE" w:rsidP="00D309DE">
      <w:pPr>
        <w:pStyle w:val="box456318"/>
        <w:jc w:val="center"/>
      </w:pPr>
      <w:r w:rsidRPr="00D309DE">
        <w:t>(10) Odredbe ovoga članka o provedbi inspekcijskog nadzora nad postupkom prijma u službu na odgovarajući se način primjenjuju i na postupak popunjavanja slobodnog radnog mjesta temeljem internog oglasa.</w:t>
      </w:r>
    </w:p>
    <w:p w:rsidR="00D309DE" w:rsidRPr="00D309DE" w:rsidRDefault="00D309DE" w:rsidP="00D309DE">
      <w:pPr>
        <w:pStyle w:val="box456318"/>
        <w:jc w:val="center"/>
      </w:pPr>
      <w:r w:rsidRPr="00D309DE">
        <w:t>(11) Pravo prednosti pri zapošljavanju iz ovoga članka ne odnosi se na zapošljavanje putem mjere javnih radova.</w:t>
      </w:r>
    </w:p>
    <w:p w:rsidR="00D309DE" w:rsidRPr="00D309DE" w:rsidRDefault="00D309DE" w:rsidP="00D309DE">
      <w:pPr>
        <w:pStyle w:val="box456318"/>
        <w:jc w:val="center"/>
      </w:pPr>
      <w:r w:rsidRPr="00D309DE">
        <w:t>Članak 102.</w:t>
      </w:r>
    </w:p>
    <w:p w:rsidR="00D309DE" w:rsidRPr="00D309DE" w:rsidRDefault="00D309DE" w:rsidP="00D309DE">
      <w:pPr>
        <w:pStyle w:val="box456318"/>
        <w:jc w:val="center"/>
      </w:pPr>
      <w:r w:rsidRPr="00D309DE">
        <w:t>(1)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i pravne osobe s javnim ovlastima prilikom zapošljavanja temeljem javnog natječaja, oglasa ili u postupku zapošljavanja provedenom na drugi način obvezne su prilikom tog zapošljavanja dati prednost pod jednakim uvjetima nezaposlenom, prema sljedećem redoslijedu:</w:t>
      </w:r>
    </w:p>
    <w:p w:rsidR="00D309DE" w:rsidRPr="00D309DE" w:rsidRDefault="00D309DE" w:rsidP="00D309DE">
      <w:pPr>
        <w:pStyle w:val="box456318"/>
        <w:jc w:val="center"/>
      </w:pPr>
      <w:r w:rsidRPr="00D309DE">
        <w:t>a) djetetu smrtno stradalog hrvatskog branitelja iz Domovinskog rata, nestalog hrvatskog branitelja iz Domovinskog rata i hrvatskog branitelja bez oba roditelja ili bez roditeljske skrbi</w:t>
      </w:r>
    </w:p>
    <w:p w:rsidR="00D309DE" w:rsidRPr="00D309DE" w:rsidRDefault="00D309DE" w:rsidP="00D309DE">
      <w:pPr>
        <w:pStyle w:val="box456318"/>
        <w:jc w:val="center"/>
      </w:pPr>
      <w:r w:rsidRPr="00D309DE">
        <w:lastRenderedPageBreak/>
        <w:t>b) djetetu smrtno stradalog hrvatskog branitelja iz Domovinskog rata i nestalog hrvatskog branitelja iz Domovinskog rata</w:t>
      </w:r>
    </w:p>
    <w:p w:rsidR="00D309DE" w:rsidRPr="00D309DE" w:rsidRDefault="00D309DE" w:rsidP="00D309DE">
      <w:pPr>
        <w:pStyle w:val="box456318"/>
        <w:jc w:val="center"/>
      </w:pPr>
      <w:r w:rsidRPr="00D309DE">
        <w:t>c) hrvatskom ratnom vojnom invalidu iz Domovinskog rata</w:t>
      </w:r>
    </w:p>
    <w:p w:rsidR="00D309DE" w:rsidRPr="00D309DE" w:rsidRDefault="00D309DE" w:rsidP="00D309DE">
      <w:pPr>
        <w:pStyle w:val="box456318"/>
        <w:jc w:val="center"/>
      </w:pPr>
      <w:r w:rsidRPr="00D309DE">
        <w:t>d) članu uže i šire obitelji smrtno stradalog hrvatskog branitelja iz Domovinskog rata odnosno nestalog hrvatskog branitelja iz Domovinskog rata</w:t>
      </w:r>
    </w:p>
    <w:p w:rsidR="00D309DE" w:rsidRPr="00D309DE" w:rsidRDefault="00D309DE" w:rsidP="00D309DE">
      <w:pPr>
        <w:pStyle w:val="box456318"/>
        <w:jc w:val="center"/>
      </w:pPr>
      <w:r w:rsidRPr="00D309DE">
        <w:t>e) dragovoljcu iz Domovinskog rata</w:t>
      </w:r>
    </w:p>
    <w:p w:rsidR="00D309DE" w:rsidRPr="00D309DE" w:rsidRDefault="00D309DE" w:rsidP="00D309DE">
      <w:pPr>
        <w:pStyle w:val="box456318"/>
        <w:jc w:val="center"/>
      </w:pPr>
      <w:r w:rsidRPr="00D309DE">
        <w:t>f) hrvatskom branitelju iz Domovinskog rata redoslijedom od duljeg prema kraćem vremenu sudjelovanja u obrani suvereniteta Republike Hrvatske</w:t>
      </w:r>
    </w:p>
    <w:p w:rsidR="00D309DE" w:rsidRPr="00D309DE" w:rsidRDefault="00D309DE" w:rsidP="00D309DE">
      <w:pPr>
        <w:pStyle w:val="box456318"/>
        <w:jc w:val="center"/>
      </w:pPr>
      <w:r w:rsidRPr="00D309DE">
        <w:t>g) djetetu umrlog hrvatskog ratnog vojnog invalida iz Domovinskog rata, ako je korisnik zajamčene minimalne naknade</w:t>
      </w:r>
    </w:p>
    <w:p w:rsidR="00D309DE" w:rsidRPr="00D309DE" w:rsidRDefault="00D309DE" w:rsidP="00D309DE">
      <w:pPr>
        <w:pStyle w:val="box456318"/>
        <w:jc w:val="center"/>
      </w:pPr>
      <w:r w:rsidRPr="00D309DE">
        <w:t>h) djetetu umrlog dragovoljca iz Domovinskog rata, ako je korisnik zajamčene minimalne naknade</w:t>
      </w:r>
    </w:p>
    <w:p w:rsidR="00D309DE" w:rsidRPr="00D309DE" w:rsidRDefault="00D309DE" w:rsidP="00D309DE">
      <w:pPr>
        <w:pStyle w:val="box456318"/>
        <w:jc w:val="center"/>
      </w:pPr>
      <w:r w:rsidRPr="00D309DE">
        <w:t>i) djetetu umrlog hrvatskog branitelja iz Domovinskog rata sa 100 dana borbenog sektora, ako je korisnik zajamčene minimalne naknade</w:t>
      </w:r>
    </w:p>
    <w:p w:rsidR="00D309DE" w:rsidRPr="00D309DE" w:rsidRDefault="00D309DE" w:rsidP="00D309DE">
      <w:pPr>
        <w:pStyle w:val="box456318"/>
        <w:jc w:val="center"/>
      </w:pPr>
      <w:r w:rsidRPr="00D309DE">
        <w:t>j) djetetu dragovoljca iz Domovinskog rata, ako su roditelj i/ili dijete korisnici naknade za nezaposlene iz članka 107. ovoga Zakona ili zajamčene minimalne naknade i</w:t>
      </w:r>
    </w:p>
    <w:p w:rsidR="00D309DE" w:rsidRPr="00D309DE" w:rsidRDefault="00D309DE" w:rsidP="00D309DE">
      <w:pPr>
        <w:pStyle w:val="box456318"/>
        <w:jc w:val="center"/>
      </w:pPr>
      <w:r w:rsidRPr="00D309DE">
        <w:t>k) djetetu hrvatskog branitelja iz Domovinskog rata sa 100 dana borbenog sektora, ako su roditelj i/ili dijete korisnici naknade za nezaposlene iz članka 107. ovoga Zakona ili zajamčene minimalne naknade.</w:t>
      </w:r>
    </w:p>
    <w:p w:rsidR="00D309DE" w:rsidRPr="00D309DE" w:rsidRDefault="00D309DE" w:rsidP="00D309DE">
      <w:pPr>
        <w:pStyle w:val="box456318"/>
        <w:jc w:val="center"/>
      </w:pPr>
      <w:r w:rsidRPr="00D309DE">
        <w:t>(2) Prednost iz stavka 1. ovoga članka mogu ostvariti i osobe iz stavka 1. ovoga članka koje su zaposlene na poslovima koji ne odgovaraju njihovoj stručnoj spremi.</w:t>
      </w:r>
    </w:p>
    <w:p w:rsidR="00D309DE" w:rsidRPr="00D309DE" w:rsidRDefault="00D309DE" w:rsidP="00D309DE">
      <w:pPr>
        <w:pStyle w:val="box456318"/>
        <w:jc w:val="center"/>
      </w:pPr>
      <w:r w:rsidRPr="00D309DE">
        <w:t>(3) Pravne osobe iz stavka 1. ovoga članka obvezne su i prilikom popunjavanja slobodnog radnog mjesta temeljem internog oglasa dati prednost pod jednakim uvjetima zaposlenim osobama iz stavka 1. ovoga članka prema redoslijedu određenom stavkom 1. ovoga članka ako ispunjavaju sve propisane uvjete za slobodno radno mjesto.</w:t>
      </w:r>
    </w:p>
    <w:p w:rsidR="00D309DE" w:rsidRPr="00D309DE" w:rsidRDefault="00D309DE" w:rsidP="00D309DE">
      <w:pPr>
        <w:pStyle w:val="box456318"/>
        <w:jc w:val="center"/>
      </w:pPr>
      <w:r w:rsidRPr="00D309DE">
        <w:t>(4) Inspekcijski nadzor nad provedbom ovoga članka provodi nadležna inspekcija koja je po posebnim propisima ovlaštena za nadzor u svezi sa zapošljavanjem po službenoj dužnosti ili na zahtjev osobe iz stavaka 1. ‒ 3. ovoga članka kojoj nije dana prednost pri zapošljavanju.</w:t>
      </w:r>
    </w:p>
    <w:p w:rsidR="00D309DE" w:rsidRPr="00D309DE" w:rsidRDefault="00D309DE" w:rsidP="00D309DE">
      <w:pPr>
        <w:pStyle w:val="box456318"/>
        <w:jc w:val="center"/>
      </w:pPr>
      <w:r w:rsidRPr="00D309DE">
        <w:t>(5) Pravna osoba iz stavka 1. ovoga članka obvezna je u roku od 15 dana nakon sklapanja ugovora o radu s izabranim kandidatom o tome obavijestiti osobu iz stavaka 1. ‒ 3. ovoga članka koja je po raspisanom javnom natječaju ili oglasu podnijela prijavu odnosno ponudu za to radno mjesto.</w:t>
      </w:r>
    </w:p>
    <w:p w:rsidR="00D309DE" w:rsidRPr="00D309DE" w:rsidRDefault="00D309DE" w:rsidP="00D309DE">
      <w:pPr>
        <w:pStyle w:val="box456318"/>
        <w:jc w:val="center"/>
      </w:pPr>
      <w:r w:rsidRPr="00D309DE">
        <w:t xml:space="preserve">(6) Osoba iz stavaka 1. ‒ 3. ovoga članka kojoj nije dana prednost pri zapošljavanju može podnijeti zahtjev nadležnoj inspekciji za provedbu nadzora u roku od 30 dana od dana dostave obavijesti iz stavka 5. ovoga članka ili u roku od 30 dana saznanja o sklapanju ugovora o radu </w:t>
      </w:r>
      <w:r w:rsidRPr="00D309DE">
        <w:lastRenderedPageBreak/>
        <w:t>s izabranim kandidatom, a najkasnije u roku od šest mjeseci od sklapanja ugovora o radu s drugim kandidatom.</w:t>
      </w:r>
    </w:p>
    <w:p w:rsidR="00D309DE" w:rsidRPr="00D309DE" w:rsidRDefault="00D309DE" w:rsidP="00D309DE">
      <w:pPr>
        <w:pStyle w:val="box456318"/>
        <w:jc w:val="center"/>
      </w:pPr>
      <w:r w:rsidRPr="00D309DE">
        <w:t>(7) U slučaju zasnivanja radnog odnosa sklapanjem ugovora o radu, nadležna inspekcija obvezna je razmotriti zahtjev iz stavka 6. ovoga članka u roku od 60 dana od dana podnošenja zahtjeva.</w:t>
      </w:r>
    </w:p>
    <w:p w:rsidR="00D309DE" w:rsidRPr="00D309DE" w:rsidRDefault="00D309DE" w:rsidP="00D309DE">
      <w:pPr>
        <w:pStyle w:val="box456318"/>
        <w:jc w:val="center"/>
      </w:pPr>
      <w:r w:rsidRPr="00D309DE">
        <w:t>(8) Ako nadležna inspekcija utvrdi da je sklapanjem ugovora o radu povrijeđeno pravo prednosti pri zapošljavanju osobe iz stavaka 1. ‒ 3. ovoga članka, rješenjem će utvrditi povredu prava prednosti. Pravomoćno rješenje predstavlja opravdan razlog za otkaz ugovora o radu čijim sklapanjem je to pravo povrijeđeno.</w:t>
      </w:r>
    </w:p>
    <w:p w:rsidR="00D309DE" w:rsidRPr="00D309DE" w:rsidRDefault="00D309DE" w:rsidP="00D309DE">
      <w:pPr>
        <w:pStyle w:val="box456318"/>
        <w:jc w:val="center"/>
      </w:pPr>
      <w:r w:rsidRPr="00D309DE">
        <w:t>(9) U slučaju iz stavka 8. ovoga članka, pravna osoba iz stavka 1. ovoga članka obvezna je s osobom iz stavaka 1. ‒ 3. ovoga članka, kojoj je rješenjem iz stavka 8. ovoga članka utvrđena povreda prava prednosti pri zapošljavanju, sklopiti ugovor o radu u roku od osam dana od otkaza ugovora, čijim sklapanjem je povrijeđeno pravo prednosti pri zapošljavanju.</w:t>
      </w:r>
    </w:p>
    <w:p w:rsidR="00D309DE" w:rsidRPr="00D309DE" w:rsidRDefault="00D309DE" w:rsidP="00D309DE">
      <w:pPr>
        <w:pStyle w:val="box456318"/>
        <w:jc w:val="center"/>
      </w:pPr>
      <w:r w:rsidRPr="00D309DE">
        <w:t>(10) Ako pravna osoba iz stavka 1. ovoga članka u roku iz stavka 9. ovoga članka ne sklopi ugovor o radu s osobom iz stavaka 1. ‒ 3. ovoga članka kojoj je rješenjem iz stavka 8. ovoga članka utvrđena povreda prava prednosti pri zapošljavanju, smatra se da je ugovor o radu sklopljen po sili zakona.</w:t>
      </w:r>
    </w:p>
    <w:p w:rsidR="00D309DE" w:rsidRPr="00D309DE" w:rsidRDefault="00D309DE" w:rsidP="00D309DE">
      <w:pPr>
        <w:pStyle w:val="box456318"/>
        <w:jc w:val="center"/>
      </w:pPr>
      <w:r w:rsidRPr="00D309DE">
        <w:t>(11) Pravo prednosti pri zapošljavanju iz ovoga članka ne odnosi se na zapošljavanje putem mjere javnih radova.</w:t>
      </w:r>
    </w:p>
    <w:p w:rsidR="00D309DE" w:rsidRPr="00D309DE" w:rsidRDefault="00D309DE" w:rsidP="00D309DE">
      <w:pPr>
        <w:pStyle w:val="box456318"/>
        <w:jc w:val="center"/>
      </w:pPr>
      <w:r w:rsidRPr="00D309DE">
        <w:t>Članak 103.</w:t>
      </w:r>
    </w:p>
    <w:p w:rsidR="00D309DE" w:rsidRPr="00D309DE" w:rsidRDefault="00D309DE" w:rsidP="00D309DE">
      <w:pPr>
        <w:pStyle w:val="box456318"/>
        <w:jc w:val="center"/>
      </w:pPr>
      <w:r w:rsidRPr="00D309DE">
        <w:t>(1) Da bi ostvarila pravo prednosti pri zapošljavanju, osoba iz članka 101. stavaka 1. ‒ 3. i članka 102. stavaka 1. ‒ 3. ovoga Zakona koja u trenutku podnošenja prijave ispunjava uvjete za ostvarivanje toga prava dužna je uz prijavu odnosno ponudu na javni natječaj ili oglas priložiti sve dokaze o ispunjavanju traženih uvjeta iz natječaja ili oglasa te:</w:t>
      </w:r>
    </w:p>
    <w:p w:rsidR="00D309DE" w:rsidRPr="00D309DE" w:rsidRDefault="00D309DE" w:rsidP="00D309DE">
      <w:pPr>
        <w:pStyle w:val="box456318"/>
        <w:jc w:val="center"/>
      </w:pPr>
      <w:r w:rsidRPr="00D309DE">
        <w:t>a) rješenje o priznatom statusu hrvatskog ratnog vojnog invalida iz Domovinskog rata odnosno potvrdu o priznatom statusu hrvatskog branitelja iz Domovinskog rata ili dragovoljca iz Domovinskog rata ne stariju od šest mjeseci (osobe iz članka 101. stavka 1. točaka c) i e) do k) i članka 102. stavka 1. točaka c) i e) do k))</w:t>
      </w:r>
    </w:p>
    <w:p w:rsidR="00D309DE" w:rsidRPr="00D309DE" w:rsidRDefault="00D309DE" w:rsidP="00D309DE">
      <w:pPr>
        <w:pStyle w:val="box456318"/>
        <w:jc w:val="center"/>
      </w:pPr>
      <w:r w:rsidRPr="00D309DE">
        <w:t>b) dokaz o nezaposlenosti – potvrdu Hrvatskog zavoda za mirovinsko osiguranje o podacima evidentiranim u matičnoj evidenciji Hrvatskog zavoda za mirovinsko osiguranje ne stariju od mjesec dana (u slučaju iz članka 101. stavka 1. i članka 102. stavka 1. ovoga Zakona)</w:t>
      </w:r>
    </w:p>
    <w:p w:rsidR="00D309DE" w:rsidRPr="00D309DE" w:rsidRDefault="00D309DE" w:rsidP="00D309DE">
      <w:pPr>
        <w:pStyle w:val="box456318"/>
        <w:jc w:val="center"/>
      </w:pPr>
      <w:r w:rsidRPr="00D309DE">
        <w:t>c) presliku pravomoćnog rješenja, odluke ili drugog pravnog akta o prestanku prethodnog zaposlenja</w:t>
      </w:r>
    </w:p>
    <w:p w:rsidR="00D309DE" w:rsidRPr="00D309DE" w:rsidRDefault="00D309DE" w:rsidP="00D309DE">
      <w:pPr>
        <w:pStyle w:val="box456318"/>
        <w:jc w:val="center"/>
      </w:pPr>
      <w:r w:rsidRPr="00D309DE">
        <w:t>d) dokaz o oduzetoj roditeljskoj skrbi kada se prijavljuje dijete smrtno stradalog hrvatskog branitelja iz Domovinskog rata ili nestalog hrvatskog branitelja iz Domovinskog rata bez roditeljske skrbi</w:t>
      </w:r>
    </w:p>
    <w:p w:rsidR="00D309DE" w:rsidRPr="00D309DE" w:rsidRDefault="00D309DE" w:rsidP="00D309DE">
      <w:pPr>
        <w:pStyle w:val="box456318"/>
        <w:jc w:val="center"/>
      </w:pPr>
      <w:r w:rsidRPr="00D309DE">
        <w:lastRenderedPageBreak/>
        <w:t>e) potvrdu poslodavca da radno mjesto osobe iz članka 101. stavka 1. i članka 102. stavka 1. ovoga Zakona ne odgovara njegovoj stručnoj spremi (u slučaju iz članka 101. stavka 2. i članka 102. stavka 2. ovoga Zakona)</w:t>
      </w:r>
    </w:p>
    <w:p w:rsidR="00D309DE" w:rsidRPr="00D309DE" w:rsidRDefault="00D309DE" w:rsidP="00D309DE">
      <w:pPr>
        <w:pStyle w:val="box456318"/>
        <w:jc w:val="center"/>
      </w:pPr>
      <w:r w:rsidRPr="00D309DE">
        <w:t>f) presliku pravomoćnog rješenja o priznatom pravu na novčanu naknadu iz članka 107. ovoga Zakona ili prava na zajamčenu minimalnu naknadu (osobe iz članka 101. stavka 1. točaka g), h), i), j) i k) i članka 102. stavka 1. točaka g), h), i), j) i k) ovoga Zakona)</w:t>
      </w:r>
    </w:p>
    <w:p w:rsidR="00D309DE" w:rsidRPr="00D309DE" w:rsidRDefault="00D309DE" w:rsidP="00D309DE">
      <w:pPr>
        <w:pStyle w:val="box456318"/>
        <w:jc w:val="center"/>
      </w:pPr>
      <w:r w:rsidRPr="00D309DE">
        <w:t>g) potvrdu o broju dana sudjelovanja u obrani suvereniteta Republike Hrvatske (kada se prijavljuju osobe iz članka 101. stavka 1. točaka f), i) i k) i članka 102. stavka 1. točaka f), i) i k) ovoga Zakona)</w:t>
      </w:r>
    </w:p>
    <w:p w:rsidR="00D309DE" w:rsidRPr="00D309DE" w:rsidRDefault="00D309DE" w:rsidP="00D309DE">
      <w:pPr>
        <w:pStyle w:val="box456318"/>
        <w:jc w:val="center"/>
      </w:pPr>
      <w:r w:rsidRPr="00D309DE">
        <w:t>h) rodni list (osobe iz članka 101. stavka 1. točaka a), b), g), h), i), j) i k) i članka 102. stavka 1. točaka a), b), g), h), i), j) i k))</w:t>
      </w:r>
    </w:p>
    <w:p w:rsidR="00D309DE" w:rsidRPr="00D309DE" w:rsidRDefault="00D309DE" w:rsidP="00D309DE">
      <w:pPr>
        <w:pStyle w:val="box456318"/>
        <w:jc w:val="center"/>
      </w:pPr>
      <w:r w:rsidRPr="00D309DE">
        <w:t>i) rješenje o priznatom statusu člana obitelji smrtno stradalog hrvatskog branitelja iz Domovinskog rata (osobe iz članka 101. stavka 1. točaka a), b) i d) i članka 102. stavka 1. točaka a), b) i d)).</w:t>
      </w:r>
    </w:p>
    <w:p w:rsidR="00D309DE" w:rsidRPr="00D309DE" w:rsidRDefault="00D309DE" w:rsidP="00D309DE">
      <w:pPr>
        <w:pStyle w:val="box456318"/>
        <w:jc w:val="center"/>
      </w:pPr>
      <w:r w:rsidRPr="00D309DE">
        <w:t>(2) Tijela iz članka 101. ovoga Zakona i pravne osobe iz članka 102. ovoga Zakona dužne su prilikom raspisivanja javnog natječaja ili oglasa za zapošljavanje pozvati osobe iz članka 101. stavaka 1. ‒ 3. i članka 102. stavaka 1. ‒ 3. da dostave dokaze iz stavka 1. ovoga članka u svrhu ostvarivanja prava prednosti pri zapošljavanju.</w:t>
      </w:r>
    </w:p>
    <w:p w:rsidR="00D309DE" w:rsidRPr="00D309DE" w:rsidRDefault="00D309DE" w:rsidP="00D309DE">
      <w:pPr>
        <w:pStyle w:val="box456318"/>
        <w:jc w:val="center"/>
      </w:pPr>
      <w:r w:rsidRPr="00D309DE">
        <w:t>(3) Tijela iz članka 101. ovoga Zakona i pravne osobe iz članka 102. ovoga Zakona prilikom raspisivanja javnog natječaja ili oglasa za zapošljavanje, objavljenog putem internetskih stranica, dužna su objaviti poveznicu na internetsku stranicu Ministarstva na kojoj su navedeni dokazi potrebni za ostvarivanje prava prednosti pri zapošljavanju.</w:t>
      </w:r>
    </w:p>
    <w:p w:rsidR="00D309DE" w:rsidRPr="00D309DE" w:rsidRDefault="00D309DE" w:rsidP="00D309DE">
      <w:pPr>
        <w:pStyle w:val="box456318"/>
        <w:jc w:val="center"/>
      </w:pPr>
      <w:r w:rsidRPr="00D309DE">
        <w:t>Članak 104.</w:t>
      </w:r>
    </w:p>
    <w:p w:rsidR="00D309DE" w:rsidRPr="00D309DE" w:rsidRDefault="00D309DE" w:rsidP="00D309DE">
      <w:pPr>
        <w:pStyle w:val="box456318"/>
        <w:jc w:val="center"/>
      </w:pPr>
      <w:r w:rsidRPr="00D309DE">
        <w:t>Prednost pri zapošljavanju ne mogu ostvariti osobe iz članka 101. stavka 1. i članka 102. stavka 1. ovoga Zakona kojima je:</w:t>
      </w:r>
    </w:p>
    <w:p w:rsidR="00D309DE" w:rsidRPr="00D309DE" w:rsidRDefault="00D309DE" w:rsidP="00D309DE">
      <w:pPr>
        <w:pStyle w:val="box456318"/>
        <w:jc w:val="center"/>
      </w:pPr>
      <w:r w:rsidRPr="00D309DE">
        <w:t>a) zadnji radni odnos prije prijave na javni natječaj ili oglas prestao temeljem izvršnog rješenja o:</w:t>
      </w:r>
    </w:p>
    <w:p w:rsidR="00D309DE" w:rsidRPr="00D309DE" w:rsidRDefault="00D309DE" w:rsidP="00D309DE">
      <w:pPr>
        <w:pStyle w:val="box456318"/>
        <w:jc w:val="center"/>
      </w:pPr>
      <w:r w:rsidRPr="00D309DE">
        <w:t>1. prestanku službe po sili zakona</w:t>
      </w:r>
    </w:p>
    <w:p w:rsidR="00D309DE" w:rsidRPr="00D309DE" w:rsidRDefault="00D309DE" w:rsidP="00D309DE">
      <w:pPr>
        <w:pStyle w:val="box456318"/>
        <w:jc w:val="center"/>
      </w:pPr>
      <w:r w:rsidRPr="00D309DE">
        <w:t>2. prestanku službe otkazom ili</w:t>
      </w:r>
    </w:p>
    <w:p w:rsidR="00D309DE" w:rsidRPr="00D309DE" w:rsidRDefault="00D309DE" w:rsidP="00D309DE">
      <w:pPr>
        <w:pStyle w:val="box456318"/>
        <w:jc w:val="center"/>
      </w:pPr>
      <w:r w:rsidRPr="00D309DE">
        <w:t>3. izvanrednom otkazu</w:t>
      </w:r>
    </w:p>
    <w:p w:rsidR="00D309DE" w:rsidRPr="00D309DE" w:rsidRDefault="00D309DE" w:rsidP="00D309DE">
      <w:pPr>
        <w:pStyle w:val="box456318"/>
        <w:jc w:val="center"/>
      </w:pPr>
      <w:r w:rsidRPr="00D309DE">
        <w:t>b) radni odnos kod posljednjeg poslodavca prestao krivnjom radnika, i to u slučaju:</w:t>
      </w:r>
    </w:p>
    <w:p w:rsidR="00D309DE" w:rsidRPr="00D309DE" w:rsidRDefault="00D309DE" w:rsidP="00D309DE">
      <w:pPr>
        <w:pStyle w:val="box456318"/>
        <w:jc w:val="center"/>
      </w:pPr>
      <w:r w:rsidRPr="00D309DE">
        <w:t>1. redovitog otkaza ugovora o radu kada je ugovor o radu otkazao radnik</w:t>
      </w:r>
    </w:p>
    <w:p w:rsidR="00D309DE" w:rsidRPr="00D309DE" w:rsidRDefault="00D309DE" w:rsidP="00D309DE">
      <w:pPr>
        <w:pStyle w:val="box456318"/>
        <w:jc w:val="center"/>
      </w:pPr>
      <w:r w:rsidRPr="00D309DE">
        <w:t>2. redovitog otkaza uvjetovanog skrivljenim ponašanjem radnika ili</w:t>
      </w:r>
    </w:p>
    <w:p w:rsidR="00D309DE" w:rsidRPr="00D309DE" w:rsidRDefault="00D309DE" w:rsidP="00D309DE">
      <w:pPr>
        <w:pStyle w:val="box456318"/>
        <w:jc w:val="center"/>
      </w:pPr>
      <w:r w:rsidRPr="00D309DE">
        <w:lastRenderedPageBreak/>
        <w:t>3. izvanrednog otkaza, osim kada ugovor o radu izvanredno otkaže radnik zbog osobito teške povrede obveze iz radnog odnosa.</w:t>
      </w:r>
    </w:p>
    <w:p w:rsidR="00D309DE" w:rsidRPr="00D309DE" w:rsidRDefault="00D309DE" w:rsidP="00D309DE">
      <w:pPr>
        <w:pStyle w:val="box456318"/>
        <w:jc w:val="center"/>
      </w:pPr>
      <w:r w:rsidRPr="00D309DE">
        <w:t>Prava zaposlenih</w:t>
      </w:r>
    </w:p>
    <w:p w:rsidR="00D309DE" w:rsidRPr="00D309DE" w:rsidRDefault="00D309DE" w:rsidP="00D309DE">
      <w:pPr>
        <w:pStyle w:val="box456318"/>
        <w:jc w:val="center"/>
      </w:pPr>
      <w:r w:rsidRPr="00D309DE">
        <w:t>Članak 105.</w:t>
      </w:r>
    </w:p>
    <w:p w:rsidR="00D309DE" w:rsidRPr="00D309DE" w:rsidRDefault="00D309DE" w:rsidP="00D309DE">
      <w:pPr>
        <w:pStyle w:val="box456318"/>
        <w:jc w:val="center"/>
      </w:pPr>
      <w:r w:rsidRPr="00D309DE">
        <w:t>(1) Pravna osoba iz članka 102. ovoga Zakona koja namjerava otkazati više ugovora o radu zbog gospodarskih, tehnoloških ili organizacijskih razloga dužna je prilikom otkazivanja djetetu smrtno stradalog hrvatskog branitelja iz Domovinskog rata, djetetu nestalog hrvatskog branitelja iz Domovinskog rata i hrvatskom branitelju iz Domovinskog rata otkazati ugovor o radu nakon što pod jednakim ili sličnim uvjetima otkaže ugovore o radu drugim radnicima.</w:t>
      </w:r>
    </w:p>
    <w:p w:rsidR="00D309DE" w:rsidRPr="00D309DE" w:rsidRDefault="00D309DE" w:rsidP="00D309DE">
      <w:pPr>
        <w:pStyle w:val="box456318"/>
        <w:jc w:val="center"/>
      </w:pPr>
      <w:r w:rsidRPr="00D309DE">
        <w:t>(2) Pravna osoba iz članka 102. ovoga Zakona koja namjerava provesti postupak utvrđivanja kolektivnog viška radnika će prilikom uvrštenja radnika u kolektivni višak radnika dijete smrtno stradalog hrvatskog branitelja iz Domovinskog rata, dijete nestalog hrvatskog branitelja iz Domovinskog rata i hrvatskog branitelja iz Domovinskog rata uvrstiti u popis viška radnika jedino nakon što pod jednakim ili sličnim uvjetima uvrsti ostale radnike kojima u tom postupku namjerava otkazati ugovore o radu.</w:t>
      </w:r>
    </w:p>
    <w:p w:rsidR="00D309DE" w:rsidRPr="00D309DE" w:rsidRDefault="00D309DE" w:rsidP="00D309DE">
      <w:pPr>
        <w:pStyle w:val="box456318"/>
        <w:jc w:val="center"/>
      </w:pPr>
      <w:r w:rsidRPr="00D309DE">
        <w:t>(3) U slučaju otkazivanja više ugovora o radu zbog gospodarskih, tehnoloških ili organizacijskih razloga osobama iz stavka 1. ovoga članka te u slučaju uvrštenja osoba iz stavka 2. ovoga članka u popis viška radnika, vodit će se računa i o duljini sudjelovanja hrvatskog branitelja iz Domovinskog rata u obrani suvereniteta Republike Hrvatske.</w:t>
      </w:r>
    </w:p>
    <w:p w:rsidR="00D309DE" w:rsidRPr="00D309DE" w:rsidRDefault="00D309DE" w:rsidP="00D309DE">
      <w:pPr>
        <w:pStyle w:val="box456318"/>
        <w:jc w:val="center"/>
      </w:pPr>
      <w:r w:rsidRPr="00D309DE">
        <w:t>(4) Odredbe ovog članaka ne primjenjuju se kada pravna osoba iz članka 102. ovoga Zakona sklopi ugovor ili kolektivni ugovor koji je djetetu smrtno stradalog hrvatskog branitelja iz Domovinskog rata, djetetu nestalog hrvatskog branitelja iz Domovinskog rata i hrvatskom branitelju iz Domovinskog rata povoljniji od odredbi ovoga članka.</w:t>
      </w:r>
    </w:p>
    <w:p w:rsidR="00D309DE" w:rsidRPr="00D309DE" w:rsidRDefault="00D309DE" w:rsidP="00D309DE">
      <w:pPr>
        <w:pStyle w:val="box456318"/>
        <w:jc w:val="center"/>
      </w:pPr>
      <w:r w:rsidRPr="00D309DE">
        <w:t>Fiskalna olakšica za zapošljavanje</w:t>
      </w:r>
    </w:p>
    <w:p w:rsidR="00D309DE" w:rsidRPr="00D309DE" w:rsidRDefault="00D309DE" w:rsidP="00D309DE">
      <w:pPr>
        <w:pStyle w:val="box456318"/>
        <w:jc w:val="center"/>
      </w:pPr>
      <w:r w:rsidRPr="00D309DE">
        <w:t>Članak 106.</w:t>
      </w:r>
    </w:p>
    <w:p w:rsidR="00D309DE" w:rsidRPr="00D309DE" w:rsidRDefault="00D309DE" w:rsidP="00D309DE">
      <w:pPr>
        <w:pStyle w:val="box456318"/>
        <w:jc w:val="center"/>
      </w:pPr>
      <w:r w:rsidRPr="00D309DE">
        <w:t>(1) Iznimno od odredbi Zakona o doprinosima (»Narodne novine«, br. 84/08., 152/08., 94/09., 18/11., 22/12., 144/12., 148/13., 41/14., 143/14. i 115/16.), za osiguranika dijete smrtno stradalog hrvatskog branitelja iz Domovinskog rata ili dijete nestalog hrvatskog branitelja iz Domovinskog rata starije od 29 godina kojeg poslodavac na osnovi ugovora o radu sklopljenog na neodređeno vrijeme prijavljuje na obvezno mirovinsko osiguranje i obvezno zdravstveno osiguranje, a prema mjesečnoj osnovici iz članka 21. Zakona o doprinosima obračunavaju se doprinosi iz osnovice, i to:</w:t>
      </w:r>
    </w:p>
    <w:p w:rsidR="00D309DE" w:rsidRPr="00D309DE" w:rsidRDefault="00D309DE" w:rsidP="00D309DE">
      <w:pPr>
        <w:pStyle w:val="box456318"/>
        <w:jc w:val="center"/>
      </w:pPr>
      <w:r w:rsidRPr="00D309DE">
        <w:t>a) doprinos za mirovinsko osiguranje i</w:t>
      </w:r>
    </w:p>
    <w:p w:rsidR="00D309DE" w:rsidRPr="00D309DE" w:rsidRDefault="00D309DE" w:rsidP="00D309DE">
      <w:pPr>
        <w:pStyle w:val="box456318"/>
        <w:jc w:val="center"/>
      </w:pPr>
      <w:r w:rsidRPr="00D309DE">
        <w:t>b) doprinos za mirovinsko osiguranje na temelju individualne kapitalizirane štednje (za osiguranika tog osiguranja).</w:t>
      </w:r>
    </w:p>
    <w:p w:rsidR="00D309DE" w:rsidRPr="00D309DE" w:rsidRDefault="00D309DE" w:rsidP="00D309DE">
      <w:pPr>
        <w:pStyle w:val="box456318"/>
        <w:jc w:val="center"/>
      </w:pPr>
      <w:r w:rsidRPr="00D309DE">
        <w:t>(2) U slučaju iz stavka 1. ovoga članka, ne postoji obveza obračunavanja i plaćanja doprinosa na osnovicu, i to:</w:t>
      </w:r>
    </w:p>
    <w:p w:rsidR="00D309DE" w:rsidRPr="00D309DE" w:rsidRDefault="00D309DE" w:rsidP="00D309DE">
      <w:pPr>
        <w:pStyle w:val="box456318"/>
        <w:jc w:val="center"/>
      </w:pPr>
      <w:r w:rsidRPr="00D309DE">
        <w:lastRenderedPageBreak/>
        <w:t>a) doprinos za zdravstveno osiguranje</w:t>
      </w:r>
    </w:p>
    <w:p w:rsidR="00D309DE" w:rsidRPr="00D309DE" w:rsidRDefault="00D309DE" w:rsidP="00D309DE">
      <w:pPr>
        <w:pStyle w:val="box456318"/>
        <w:jc w:val="center"/>
      </w:pPr>
      <w:r w:rsidRPr="00D309DE">
        <w:t>b) doprinos za zaštitu zdravlja na radu i</w:t>
      </w:r>
    </w:p>
    <w:p w:rsidR="00D309DE" w:rsidRPr="00D309DE" w:rsidRDefault="00D309DE" w:rsidP="00D309DE">
      <w:pPr>
        <w:pStyle w:val="box456318"/>
        <w:jc w:val="center"/>
      </w:pPr>
      <w:r w:rsidRPr="00D309DE">
        <w:t>c) doprinos za zapošljavanje.</w:t>
      </w:r>
    </w:p>
    <w:p w:rsidR="00D309DE" w:rsidRPr="00D309DE" w:rsidRDefault="00D309DE" w:rsidP="00D309DE">
      <w:pPr>
        <w:pStyle w:val="box456318"/>
        <w:jc w:val="center"/>
      </w:pPr>
      <w:r w:rsidRPr="00D309DE">
        <w:t>(3) Obveza doprinosa sukladno stavcima 1. i 2. ovoga članka obračunava se prema mjesečnim osnovicama koje se odnose na razdoblje u trajanju do pet godina.</w:t>
      </w:r>
    </w:p>
    <w:p w:rsidR="00D309DE" w:rsidRPr="00D309DE" w:rsidRDefault="00D309DE" w:rsidP="00D309DE">
      <w:pPr>
        <w:pStyle w:val="box456318"/>
        <w:jc w:val="center"/>
      </w:pPr>
      <w:r w:rsidRPr="00D309DE">
        <w:t>(4) Pravo iz stavka 1. ovoga članka odnosi se na sve osobe koje do dana sklapanja ugovora o radu nisu imale prethodno sklopljen ugovor o radu na neodređeno vrijeme s istim poslodavcem.</w:t>
      </w:r>
    </w:p>
    <w:p w:rsidR="0052196F" w:rsidRPr="00D309DE" w:rsidRDefault="0052196F">
      <w:pPr>
        <w:rPr>
          <w:rFonts w:ascii="Times New Roman" w:hAnsi="Times New Roman" w:cs="Times New Roman"/>
          <w:sz w:val="24"/>
          <w:szCs w:val="24"/>
        </w:rPr>
      </w:pPr>
    </w:p>
    <w:sectPr w:rsidR="0052196F" w:rsidRPr="00D30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DE"/>
    <w:rsid w:val="0052196F"/>
    <w:rsid w:val="00D309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318">
    <w:name w:val="box_456318"/>
    <w:basedOn w:val="Normal"/>
    <w:rsid w:val="00D309DE"/>
    <w:pPr>
      <w:spacing w:before="100" w:beforeAutospacing="1" w:after="225"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6318">
    <w:name w:val="box_456318"/>
    <w:basedOn w:val="Normal"/>
    <w:rsid w:val="00D309DE"/>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71185">
      <w:bodyDiv w:val="1"/>
      <w:marLeft w:val="0"/>
      <w:marRight w:val="0"/>
      <w:marTop w:val="0"/>
      <w:marBottom w:val="0"/>
      <w:divBdr>
        <w:top w:val="none" w:sz="0" w:space="0" w:color="auto"/>
        <w:left w:val="none" w:sz="0" w:space="0" w:color="auto"/>
        <w:bottom w:val="none" w:sz="0" w:space="0" w:color="auto"/>
        <w:right w:val="none" w:sz="0" w:space="0" w:color="auto"/>
      </w:divBdr>
      <w:divsChild>
        <w:div w:id="490753444">
          <w:marLeft w:val="0"/>
          <w:marRight w:val="0"/>
          <w:marTop w:val="0"/>
          <w:marBottom w:val="0"/>
          <w:divBdr>
            <w:top w:val="none" w:sz="0" w:space="0" w:color="auto"/>
            <w:left w:val="none" w:sz="0" w:space="0" w:color="auto"/>
            <w:bottom w:val="none" w:sz="0" w:space="0" w:color="auto"/>
            <w:right w:val="none" w:sz="0" w:space="0" w:color="auto"/>
          </w:divBdr>
          <w:divsChild>
            <w:div w:id="1160536375">
              <w:marLeft w:val="0"/>
              <w:marRight w:val="0"/>
              <w:marTop w:val="0"/>
              <w:marBottom w:val="0"/>
              <w:divBdr>
                <w:top w:val="none" w:sz="0" w:space="0" w:color="auto"/>
                <w:left w:val="none" w:sz="0" w:space="0" w:color="auto"/>
                <w:bottom w:val="none" w:sz="0" w:space="0" w:color="auto"/>
                <w:right w:val="none" w:sz="0" w:space="0" w:color="auto"/>
              </w:divBdr>
              <w:divsChild>
                <w:div w:id="201864681">
                  <w:marLeft w:val="0"/>
                  <w:marRight w:val="0"/>
                  <w:marTop w:val="0"/>
                  <w:marBottom w:val="0"/>
                  <w:divBdr>
                    <w:top w:val="none" w:sz="0" w:space="0" w:color="auto"/>
                    <w:left w:val="none" w:sz="0" w:space="0" w:color="auto"/>
                    <w:bottom w:val="none" w:sz="0" w:space="0" w:color="auto"/>
                    <w:right w:val="none" w:sz="0" w:space="0" w:color="auto"/>
                  </w:divBdr>
                  <w:divsChild>
                    <w:div w:id="2035689749">
                      <w:marLeft w:val="0"/>
                      <w:marRight w:val="0"/>
                      <w:marTop w:val="0"/>
                      <w:marBottom w:val="0"/>
                      <w:divBdr>
                        <w:top w:val="single" w:sz="6" w:space="0" w:color="E4E4E6"/>
                        <w:left w:val="none" w:sz="0" w:space="0" w:color="auto"/>
                        <w:bottom w:val="none" w:sz="0" w:space="0" w:color="auto"/>
                        <w:right w:val="none" w:sz="0" w:space="0" w:color="auto"/>
                      </w:divBdr>
                      <w:divsChild>
                        <w:div w:id="380593632">
                          <w:marLeft w:val="0"/>
                          <w:marRight w:val="0"/>
                          <w:marTop w:val="0"/>
                          <w:marBottom w:val="0"/>
                          <w:divBdr>
                            <w:top w:val="single" w:sz="6" w:space="0" w:color="E4E4E6"/>
                            <w:left w:val="none" w:sz="0" w:space="0" w:color="auto"/>
                            <w:bottom w:val="none" w:sz="0" w:space="0" w:color="auto"/>
                            <w:right w:val="none" w:sz="0" w:space="0" w:color="auto"/>
                          </w:divBdr>
                          <w:divsChild>
                            <w:div w:id="971325028">
                              <w:marLeft w:val="0"/>
                              <w:marRight w:val="1500"/>
                              <w:marTop w:val="100"/>
                              <w:marBottom w:val="100"/>
                              <w:divBdr>
                                <w:top w:val="none" w:sz="0" w:space="0" w:color="auto"/>
                                <w:left w:val="none" w:sz="0" w:space="0" w:color="auto"/>
                                <w:bottom w:val="none" w:sz="0" w:space="0" w:color="auto"/>
                                <w:right w:val="none" w:sz="0" w:space="0" w:color="auto"/>
                              </w:divBdr>
                              <w:divsChild>
                                <w:div w:id="1014498032">
                                  <w:marLeft w:val="0"/>
                                  <w:marRight w:val="0"/>
                                  <w:marTop w:val="300"/>
                                  <w:marBottom w:val="450"/>
                                  <w:divBdr>
                                    <w:top w:val="none" w:sz="0" w:space="0" w:color="auto"/>
                                    <w:left w:val="none" w:sz="0" w:space="0" w:color="auto"/>
                                    <w:bottom w:val="none" w:sz="0" w:space="0" w:color="auto"/>
                                    <w:right w:val="none" w:sz="0" w:space="0" w:color="auto"/>
                                  </w:divBdr>
                                  <w:divsChild>
                                    <w:div w:id="643975131">
                                      <w:marLeft w:val="0"/>
                                      <w:marRight w:val="0"/>
                                      <w:marTop w:val="0"/>
                                      <w:marBottom w:val="0"/>
                                      <w:divBdr>
                                        <w:top w:val="none" w:sz="0" w:space="0" w:color="auto"/>
                                        <w:left w:val="none" w:sz="0" w:space="0" w:color="auto"/>
                                        <w:bottom w:val="none" w:sz="0" w:space="0" w:color="auto"/>
                                        <w:right w:val="none" w:sz="0" w:space="0" w:color="auto"/>
                                      </w:divBdr>
                                      <w:divsChild>
                                        <w:div w:id="3670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68886">
      <w:bodyDiv w:val="1"/>
      <w:marLeft w:val="0"/>
      <w:marRight w:val="0"/>
      <w:marTop w:val="0"/>
      <w:marBottom w:val="0"/>
      <w:divBdr>
        <w:top w:val="none" w:sz="0" w:space="0" w:color="auto"/>
        <w:left w:val="none" w:sz="0" w:space="0" w:color="auto"/>
        <w:bottom w:val="none" w:sz="0" w:space="0" w:color="auto"/>
        <w:right w:val="none" w:sz="0" w:space="0" w:color="auto"/>
      </w:divBdr>
      <w:divsChild>
        <w:div w:id="187643848">
          <w:marLeft w:val="0"/>
          <w:marRight w:val="0"/>
          <w:marTop w:val="0"/>
          <w:marBottom w:val="0"/>
          <w:divBdr>
            <w:top w:val="none" w:sz="0" w:space="0" w:color="auto"/>
            <w:left w:val="none" w:sz="0" w:space="0" w:color="auto"/>
            <w:bottom w:val="none" w:sz="0" w:space="0" w:color="auto"/>
            <w:right w:val="none" w:sz="0" w:space="0" w:color="auto"/>
          </w:divBdr>
          <w:divsChild>
            <w:div w:id="585460523">
              <w:marLeft w:val="0"/>
              <w:marRight w:val="0"/>
              <w:marTop w:val="0"/>
              <w:marBottom w:val="0"/>
              <w:divBdr>
                <w:top w:val="none" w:sz="0" w:space="0" w:color="auto"/>
                <w:left w:val="none" w:sz="0" w:space="0" w:color="auto"/>
                <w:bottom w:val="none" w:sz="0" w:space="0" w:color="auto"/>
                <w:right w:val="none" w:sz="0" w:space="0" w:color="auto"/>
              </w:divBdr>
              <w:divsChild>
                <w:div w:id="2086102711">
                  <w:marLeft w:val="0"/>
                  <w:marRight w:val="0"/>
                  <w:marTop w:val="0"/>
                  <w:marBottom w:val="0"/>
                  <w:divBdr>
                    <w:top w:val="none" w:sz="0" w:space="0" w:color="auto"/>
                    <w:left w:val="none" w:sz="0" w:space="0" w:color="auto"/>
                    <w:bottom w:val="none" w:sz="0" w:space="0" w:color="auto"/>
                    <w:right w:val="none" w:sz="0" w:space="0" w:color="auto"/>
                  </w:divBdr>
                  <w:divsChild>
                    <w:div w:id="419328948">
                      <w:marLeft w:val="0"/>
                      <w:marRight w:val="0"/>
                      <w:marTop w:val="0"/>
                      <w:marBottom w:val="0"/>
                      <w:divBdr>
                        <w:top w:val="single" w:sz="6" w:space="0" w:color="E4E4E6"/>
                        <w:left w:val="none" w:sz="0" w:space="0" w:color="auto"/>
                        <w:bottom w:val="none" w:sz="0" w:space="0" w:color="auto"/>
                        <w:right w:val="none" w:sz="0" w:space="0" w:color="auto"/>
                      </w:divBdr>
                      <w:divsChild>
                        <w:div w:id="1613318180">
                          <w:marLeft w:val="0"/>
                          <w:marRight w:val="0"/>
                          <w:marTop w:val="0"/>
                          <w:marBottom w:val="0"/>
                          <w:divBdr>
                            <w:top w:val="single" w:sz="6" w:space="0" w:color="E4E4E6"/>
                            <w:left w:val="none" w:sz="0" w:space="0" w:color="auto"/>
                            <w:bottom w:val="none" w:sz="0" w:space="0" w:color="auto"/>
                            <w:right w:val="none" w:sz="0" w:space="0" w:color="auto"/>
                          </w:divBdr>
                          <w:divsChild>
                            <w:div w:id="1531645785">
                              <w:marLeft w:val="0"/>
                              <w:marRight w:val="1500"/>
                              <w:marTop w:val="100"/>
                              <w:marBottom w:val="100"/>
                              <w:divBdr>
                                <w:top w:val="none" w:sz="0" w:space="0" w:color="auto"/>
                                <w:left w:val="none" w:sz="0" w:space="0" w:color="auto"/>
                                <w:bottom w:val="none" w:sz="0" w:space="0" w:color="auto"/>
                                <w:right w:val="none" w:sz="0" w:space="0" w:color="auto"/>
                              </w:divBdr>
                              <w:divsChild>
                                <w:div w:id="684864358">
                                  <w:marLeft w:val="0"/>
                                  <w:marRight w:val="0"/>
                                  <w:marTop w:val="300"/>
                                  <w:marBottom w:val="450"/>
                                  <w:divBdr>
                                    <w:top w:val="none" w:sz="0" w:space="0" w:color="auto"/>
                                    <w:left w:val="none" w:sz="0" w:space="0" w:color="auto"/>
                                    <w:bottom w:val="none" w:sz="0" w:space="0" w:color="auto"/>
                                    <w:right w:val="none" w:sz="0" w:space="0" w:color="auto"/>
                                  </w:divBdr>
                                  <w:divsChild>
                                    <w:div w:id="723914450">
                                      <w:marLeft w:val="0"/>
                                      <w:marRight w:val="0"/>
                                      <w:marTop w:val="0"/>
                                      <w:marBottom w:val="0"/>
                                      <w:divBdr>
                                        <w:top w:val="none" w:sz="0" w:space="0" w:color="auto"/>
                                        <w:left w:val="none" w:sz="0" w:space="0" w:color="auto"/>
                                        <w:bottom w:val="none" w:sz="0" w:space="0" w:color="auto"/>
                                        <w:right w:val="none" w:sz="0" w:space="0" w:color="auto"/>
                                      </w:divBdr>
                                      <w:divsChild>
                                        <w:div w:id="2096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789846">
      <w:bodyDiv w:val="1"/>
      <w:marLeft w:val="0"/>
      <w:marRight w:val="0"/>
      <w:marTop w:val="0"/>
      <w:marBottom w:val="0"/>
      <w:divBdr>
        <w:top w:val="none" w:sz="0" w:space="0" w:color="auto"/>
        <w:left w:val="none" w:sz="0" w:space="0" w:color="auto"/>
        <w:bottom w:val="none" w:sz="0" w:space="0" w:color="auto"/>
        <w:right w:val="none" w:sz="0" w:space="0" w:color="auto"/>
      </w:divBdr>
      <w:divsChild>
        <w:div w:id="619798015">
          <w:marLeft w:val="0"/>
          <w:marRight w:val="0"/>
          <w:marTop w:val="0"/>
          <w:marBottom w:val="0"/>
          <w:divBdr>
            <w:top w:val="none" w:sz="0" w:space="0" w:color="auto"/>
            <w:left w:val="none" w:sz="0" w:space="0" w:color="auto"/>
            <w:bottom w:val="none" w:sz="0" w:space="0" w:color="auto"/>
            <w:right w:val="none" w:sz="0" w:space="0" w:color="auto"/>
          </w:divBdr>
          <w:divsChild>
            <w:div w:id="800882488">
              <w:marLeft w:val="0"/>
              <w:marRight w:val="0"/>
              <w:marTop w:val="0"/>
              <w:marBottom w:val="0"/>
              <w:divBdr>
                <w:top w:val="none" w:sz="0" w:space="0" w:color="auto"/>
                <w:left w:val="none" w:sz="0" w:space="0" w:color="auto"/>
                <w:bottom w:val="none" w:sz="0" w:space="0" w:color="auto"/>
                <w:right w:val="none" w:sz="0" w:space="0" w:color="auto"/>
              </w:divBdr>
              <w:divsChild>
                <w:div w:id="822887513">
                  <w:marLeft w:val="0"/>
                  <w:marRight w:val="0"/>
                  <w:marTop w:val="0"/>
                  <w:marBottom w:val="0"/>
                  <w:divBdr>
                    <w:top w:val="none" w:sz="0" w:space="0" w:color="auto"/>
                    <w:left w:val="none" w:sz="0" w:space="0" w:color="auto"/>
                    <w:bottom w:val="none" w:sz="0" w:space="0" w:color="auto"/>
                    <w:right w:val="none" w:sz="0" w:space="0" w:color="auto"/>
                  </w:divBdr>
                  <w:divsChild>
                    <w:div w:id="1102654138">
                      <w:marLeft w:val="0"/>
                      <w:marRight w:val="0"/>
                      <w:marTop w:val="0"/>
                      <w:marBottom w:val="0"/>
                      <w:divBdr>
                        <w:top w:val="single" w:sz="6" w:space="0" w:color="E4E4E6"/>
                        <w:left w:val="none" w:sz="0" w:space="0" w:color="auto"/>
                        <w:bottom w:val="none" w:sz="0" w:space="0" w:color="auto"/>
                        <w:right w:val="none" w:sz="0" w:space="0" w:color="auto"/>
                      </w:divBdr>
                      <w:divsChild>
                        <w:div w:id="2049722108">
                          <w:marLeft w:val="0"/>
                          <w:marRight w:val="0"/>
                          <w:marTop w:val="0"/>
                          <w:marBottom w:val="0"/>
                          <w:divBdr>
                            <w:top w:val="single" w:sz="6" w:space="0" w:color="E4E4E6"/>
                            <w:left w:val="none" w:sz="0" w:space="0" w:color="auto"/>
                            <w:bottom w:val="none" w:sz="0" w:space="0" w:color="auto"/>
                            <w:right w:val="none" w:sz="0" w:space="0" w:color="auto"/>
                          </w:divBdr>
                          <w:divsChild>
                            <w:div w:id="1802185397">
                              <w:marLeft w:val="0"/>
                              <w:marRight w:val="1500"/>
                              <w:marTop w:val="100"/>
                              <w:marBottom w:val="100"/>
                              <w:divBdr>
                                <w:top w:val="none" w:sz="0" w:space="0" w:color="auto"/>
                                <w:left w:val="none" w:sz="0" w:space="0" w:color="auto"/>
                                <w:bottom w:val="none" w:sz="0" w:space="0" w:color="auto"/>
                                <w:right w:val="none" w:sz="0" w:space="0" w:color="auto"/>
                              </w:divBdr>
                              <w:divsChild>
                                <w:div w:id="196237624">
                                  <w:marLeft w:val="0"/>
                                  <w:marRight w:val="0"/>
                                  <w:marTop w:val="300"/>
                                  <w:marBottom w:val="450"/>
                                  <w:divBdr>
                                    <w:top w:val="none" w:sz="0" w:space="0" w:color="auto"/>
                                    <w:left w:val="none" w:sz="0" w:space="0" w:color="auto"/>
                                    <w:bottom w:val="none" w:sz="0" w:space="0" w:color="auto"/>
                                    <w:right w:val="none" w:sz="0" w:space="0" w:color="auto"/>
                                  </w:divBdr>
                                  <w:divsChild>
                                    <w:div w:id="60913986">
                                      <w:marLeft w:val="0"/>
                                      <w:marRight w:val="0"/>
                                      <w:marTop w:val="0"/>
                                      <w:marBottom w:val="0"/>
                                      <w:divBdr>
                                        <w:top w:val="none" w:sz="0" w:space="0" w:color="auto"/>
                                        <w:left w:val="none" w:sz="0" w:space="0" w:color="auto"/>
                                        <w:bottom w:val="none" w:sz="0" w:space="0" w:color="auto"/>
                                        <w:right w:val="none" w:sz="0" w:space="0" w:color="auto"/>
                                      </w:divBdr>
                                      <w:divsChild>
                                        <w:div w:id="1705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2288</Words>
  <Characters>13046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1</cp:revision>
  <dcterms:created xsi:type="dcterms:W3CDTF">2018-01-12T11:22:00Z</dcterms:created>
  <dcterms:modified xsi:type="dcterms:W3CDTF">2018-01-12T11:26:00Z</dcterms:modified>
</cp:coreProperties>
</file>